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1E" w:rsidRDefault="00340EB0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“</w:t>
      </w:r>
      <w:r w:rsidR="0067691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นวัตกรรม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” นำชีวิต เศรษฐกิจและสังคม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7962D4" w:rsidRPr="007962D4" w:rsidRDefault="00BF2744" w:rsidP="007962D4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</w:t>
      </w:r>
      <w:proofErr w:type="gramStart"/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proofErr w:type="spellStart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มาร์เก็ตติ้งไดอ็</w:t>
      </w:r>
      <w:proofErr w:type="spell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อกไซด์ จำกัด</w:t>
      </w:r>
    </w:p>
    <w:p w:rsidR="007962D4" w:rsidRPr="005F5676" w:rsidRDefault="00543085" w:rsidP="002A0BCC">
      <w:pPr>
        <w:tabs>
          <w:tab w:val="left" w:pos="709"/>
        </w:tabs>
        <w:spacing w:after="0"/>
        <w:jc w:val="thaiDistribute"/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</w:pPr>
      <w:r>
        <w:rPr>
          <w:rStyle w:val="Strong"/>
          <w:rFonts w:ascii="Browallia New" w:hAnsi="Browallia New" w:cs="Browallia New" w:hint="cs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    </w:t>
      </w:r>
      <w:r w:rsidR="009900A8" w:rsidRPr="005F5676">
        <w:rPr>
          <w:rStyle w:val="Strong"/>
          <w:rFonts w:ascii="Browallia New" w:hAnsi="Browallia New" w:cs="Browallia New" w:hint="cs"/>
          <w:color w:val="000000" w:themeColor="text1"/>
          <w:sz w:val="28"/>
          <w:szCs w:val="28"/>
          <w:shd w:val="clear" w:color="auto" w:fill="FFFFFF"/>
          <w:cs/>
          <w:lang w:bidi="th-TH"/>
        </w:rPr>
        <w:t>ด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ร.</w:t>
      </w:r>
      <w:proofErr w:type="spellStart"/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พิเชษฐ์</w:t>
      </w:r>
      <w:proofErr w:type="spellEnd"/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ดุ</w:t>
      </w:r>
      <w:proofErr w:type="spellStart"/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รงค</w:t>
      </w:r>
      <w:proofErr w:type="spellEnd"/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เวโรจน์ เลขาธิการสำนักงานนโยบายวิทยาศาสตร์  เทคโนโลยีและนวัตกรรมแห่งชาติ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(</w:t>
      </w:r>
      <w:proofErr w:type="spellStart"/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สว</w:t>
      </w:r>
      <w:proofErr w:type="spellEnd"/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ทน.)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เดินสายสัมมนาประชุมในเวทีปฏิรูป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วิทยาศาสตร์ เทคโนโลยีและนวัตกรรมแห่งชาติ 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เพื่อเก็บประเด็นต่างๆ ทั่วประเทศ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ไป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นำเสนอต่อคณะรัฐมนตรีใหม่ในยุค “</w:t>
      </w:r>
      <w:proofErr w:type="spellStart"/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คสช</w:t>
      </w:r>
      <w:proofErr w:type="spellEnd"/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”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การปฏิรูปครั้งนี้มุ่งหวัง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พัฒนาประเทศในศตวรรษที่ 21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ไป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ทิศทางของ “นวัตกรรมแห่งชาติ” ซึ่งต้องจุดพลุและตีฆ้องแรงๆ ให้แผนพัฒนาเศรษฐกิจฉบับที่ 12 ของประเทศ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บรรจุ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“นวัตกรรม”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ให้</w:t>
      </w:r>
      <w:r w:rsidR="005F567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เกิดขึ้น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ในทุกๆ อณูของแผน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พัฒนาประเทศ  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เพราะ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ในด้านวิทยาศาสตร์</w:t>
      </w:r>
      <w:r w:rsidR="005F567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เทคโนโลยีนั้น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สามารถก่อให้เกิดการแข่งขันทางเศรษฐกิจ  เกิดความสร้างสรรค์ของคนรุ่นใหม่และแรงงานที่มีความรู้ เก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ิดการรับจ้างผลิตสินค้าที่มีศักยภาพและสร้างสรรค์นวัตกรรม</w:t>
      </w:r>
      <w:r w:rsidR="005F567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สร้าง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ตราสินค้าเองได้</w:t>
      </w:r>
      <w:r w:rsidR="005F567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5F5676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(Original Brand Manufacturing)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จนเกิดกระบวนการเพิ่มมูลค่าการผลิตแบบ </w:t>
      </w:r>
      <w:r w:rsidR="009900A8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Less for more 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ทำให้เกิดการกระจายรายได้ทุกภาคส่วนทั้งอุตสาหกรรมขนาดใหญ่  </w:t>
      </w:r>
      <w:r w:rsidR="009900A8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SMEs </w:t>
      </w:r>
      <w:r w:rsidR="009900A8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และวิสาหกิจชุมชน</w:t>
      </w:r>
    </w:p>
    <w:p w:rsidR="00543085" w:rsidRPr="005F5676" w:rsidRDefault="00543085" w:rsidP="002A0BCC">
      <w:pPr>
        <w:tabs>
          <w:tab w:val="left" w:pos="709"/>
        </w:tabs>
        <w:spacing w:after="0"/>
        <w:jc w:val="thaiDistribute"/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</w:pP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 </w:t>
      </w:r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  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เลขาธิการ </w:t>
      </w:r>
      <w:proofErr w:type="spellStart"/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สว</w:t>
      </w:r>
      <w:proofErr w:type="spellEnd"/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ทน.กล่าวว่า  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ตั้งแต่ปี 2000 เป็นต้นมาประเทศเกาหลี  ใช้งบประมาณลงทุน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วิจัย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พัฒนา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สูงกว่าประเทศไทย (เกาหลี</w:t>
      </w:r>
      <w:r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 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2.2</w:t>
      </w:r>
      <w:r w:rsidR="000433E0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%</w:t>
      </w:r>
      <w:r w:rsidR="005F5676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 </w:t>
      </w:r>
      <w:r w:rsidR="005F567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ของ</w:t>
      </w:r>
      <w:r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GDP 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ประเทศไทย 0.25</w:t>
      </w:r>
      <w:r w:rsidR="000433E0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%</w:t>
      </w:r>
      <w:r w:rsidR="005F567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ของ </w:t>
      </w:r>
      <w:r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GDP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)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ทำให้เกาหลี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มีรายได้ต่อประชากร </w:t>
      </w:r>
      <w:r w:rsidR="000433E0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(GNI per capita) 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สูงกว่าประเทศไทยถึง 4 เท่าตัว ประเทศไทยมีโมเดลประเทศแบบ </w:t>
      </w:r>
      <w:r w:rsidR="00B52F1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Long Tail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B52F1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Industry</w:t>
      </w:r>
      <w:r w:rsidR="000433E0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 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มีค่า</w:t>
      </w:r>
      <w:r w:rsidR="000433E0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GPP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0433E0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(Gross per province) 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ถ้าไม่นับรวม กทม. จะมี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เพียง 20  จังหวัด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ที่ </w:t>
      </w:r>
      <w:r w:rsidR="00317944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GPP 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สูงกว่าค่าเฉลี่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ยประเทศ</w:t>
      </w:r>
      <w:r w:rsidR="000433E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317944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(26%) 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และอีก 56 จังหวัด</w:t>
      </w:r>
      <w:r w:rsidR="00317944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 GPP 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ต่ำกว่าค่าเฉลี่ยประเทศ </w:t>
      </w:r>
      <w:r w:rsidR="00317944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(74%) 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ตามสูตรพา</w:t>
      </w:r>
      <w:proofErr w:type="spellStart"/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เร</w:t>
      </w:r>
      <w:proofErr w:type="spellEnd"/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โต (80</w:t>
      </w:r>
      <w:r w:rsidR="00317944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:20) 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ลักษณะนี้เรียกว่า </w:t>
      </w:r>
      <w:r w:rsid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“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รวยกระจุก จนกระจาย</w:t>
      </w:r>
      <w:r w:rsid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”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เศรษฐกิจของประเทศไทยควรพัฒนาโดยกระจายความเจริญไปทั่วๆกัน กระบวนการส่งเสริมให้ประเทศไทยใช้นวัตกรรมนำประเทศนั้น</w:t>
      </w:r>
      <w:r w:rsidR="00B52F1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 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ควร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ผลักดันงบประมาณประเทศด้านวิทยาศาสตร์และเทคโนโลยีให้ได้ 1</w:t>
      </w:r>
      <w:r w:rsidR="00317944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% 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ของ </w:t>
      </w:r>
      <w:r w:rsidR="00317944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GDP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ก็</w:t>
      </w:r>
      <w:r w:rsidR="00B0423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ราวๆ 110,000 ลบ.</w:t>
      </w:r>
      <w:r w:rsidR="00317944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สัดส่วนการใช้เงิน</w:t>
      </w:r>
      <w:r w:rsidR="00B0423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ก็มีความสำคัญกล่าวคือ ให้ภาคเอกชน 66,000 ลบ. ส่วนภาครัฐเอาไว้ใช้ขับเคลื่อน 44,000 ลบ. ได้แก่การวิจัยพัฒนา 25,000 ลบ. พัฒนากำลังคน 5,000 ลบ. ใช้ผลักดันด้านการตลาด 4,</w:t>
      </w:r>
      <w:r w:rsid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000 ลบ.และปรับโครงสร้างพื้นฐาน 10</w:t>
      </w:r>
      <w:r w:rsidR="00B0423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,</w:t>
      </w:r>
      <w:r w:rsid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000</w:t>
      </w:r>
      <w:r w:rsidR="00B0423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ลบ.  เป็นเพราะรูปแบบการใช้</w:t>
      </w:r>
      <w:proofErr w:type="spellStart"/>
      <w:r w:rsidR="00B0423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นโยบายน</w:t>
      </w:r>
      <w:proofErr w:type="spellEnd"/>
      <w:r w:rsidR="00B0423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วัตกรรรมในสหภาพยุโรปที่ประสบความสำเร็จ</w:t>
      </w:r>
      <w:r w:rsidR="003A71A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นั้น</w:t>
      </w:r>
      <w:r w:rsidR="00B0423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จะต้องให้ภาคเอกชน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เป็นพระเอกในการ</w:t>
      </w:r>
      <w:r w:rsidR="00B0423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ขับเคลื่อน</w:t>
      </w:r>
      <w:r w:rsidR="003A71A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เพื่อ</w:t>
      </w:r>
      <w:r w:rsidR="00B04230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ให้เกิดการแข่งขันกันเอง</w:t>
      </w:r>
      <w:r w:rsidR="003A71A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ส่วนภาครัฐจะเป็นส่วนที่ช่วยสร้างบรรยากาศและสภาพแวดล้อมให้เหมาะสมต่อการสร้างนวัตกรรม  </w:t>
      </w:r>
      <w:r w:rsid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โดย</w:t>
      </w:r>
      <w:r w:rsidR="003A71A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การประสานความร่วมมือด้วยแนวคิด “ปฏิสัมพันธ์เฮ</w:t>
      </w:r>
      <w:proofErr w:type="spellStart"/>
      <w:r w:rsidR="003A71A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ลิกซ์</w:t>
      </w:r>
      <w:proofErr w:type="spellEnd"/>
      <w:r w:rsidR="003A71A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สามมิติ” (</w:t>
      </w:r>
      <w:r w:rsidR="003A71A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Triple Helix Interaction) </w:t>
      </w:r>
      <w:r w:rsidR="003A71A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เป็นความร่วมมือของภาคเอกชน  วิชาการและรัฐบาลจึงจะทำให้ </w:t>
      </w:r>
      <w:r w:rsidR="003A71AF" w:rsidRPr="005F5676">
        <w:rPr>
          <w:rStyle w:val="Strong"/>
          <w:rFonts w:ascii="Browallia New" w:hAnsi="Browallia New" w:cs="Browallia New" w:hint="cs"/>
          <w:color w:val="000000" w:themeColor="text1"/>
          <w:sz w:val="28"/>
          <w:szCs w:val="28"/>
          <w:shd w:val="clear" w:color="auto" w:fill="FFFFFF"/>
          <w:cs/>
          <w:lang w:bidi="th-TH"/>
        </w:rPr>
        <w:t>“นวัตกรรม”</w:t>
      </w:r>
      <w:r w:rsidR="003A71A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เป็นจริงได้</w:t>
      </w:r>
    </w:p>
    <w:p w:rsidR="003A71AF" w:rsidRPr="005F5676" w:rsidRDefault="003A71AF" w:rsidP="002A0BCC">
      <w:pPr>
        <w:tabs>
          <w:tab w:val="left" w:pos="709"/>
        </w:tabs>
        <w:spacing w:after="0"/>
        <w:jc w:val="thaiDistribute"/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</w:pP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 </w:t>
      </w:r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    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รัฐบาลก็ต้องสนับสนุนภาคเอกชนตั้งแต่การให้เข้าถึงแหล่งทุนได้ง่ายขึ้น  </w:t>
      </w:r>
      <w:r w:rsid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ให้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มีอัตราดอกเบี้ยต่ำกว่าพิเศษ  มีการลดหย่อนภาษีนวัตกรรมและ</w:t>
      </w:r>
      <w:r w:rsidR="002470F9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ภาษี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งานวิจัยให้มากขึ้น  เป็นการจูงใจให้ผู้ประกอบการวิจัยและพัฒนาสิ่งใหม่ๆ </w:t>
      </w:r>
      <w:r w:rsidR="002470F9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สนับสนุนกลไกทางการตลาดในการจัดจำหน่ายสินค้า</w:t>
      </w:r>
      <w:r w:rsidR="002470F9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เชิง</w:t>
      </w: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นวัตกรรม  สนับสนุนการจดทรัพย์สินทางปัญญา ลิขสิทธิ์และสิทธิบัตรที่สามารถจำหน่ายได้ในอนาคต  </w:t>
      </w:r>
      <w:r w:rsidR="002470F9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ด้านวิชาการซึ่งเป็นต้นตอของนวัตกรรมจากงานวิจัยต่างๆ ลดการนำขึ้นหิ้ง แต่ผลักดันไปสู่ห้างผ่านกระบวนการผลิตของภาคเอกชนร่วมกัน  ด้านวิชาการควรเน้นให้เกิดแนวคิดด้วยการสนับสนุนการศึกษา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proofErr w:type="spellStart"/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ทัศน</w:t>
      </w:r>
      <w:proofErr w:type="spellEnd"/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ศึกษา</w:t>
      </w:r>
      <w:r w:rsidR="002470F9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ดูงาน  จัดอบรมสัมมนาแลกเปลี่ยน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ความรู้</w:t>
      </w:r>
      <w:r w:rsid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</w:t>
      </w:r>
      <w:r w:rsidR="002470F9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สร้างระบบการจัดการความรู้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B52F1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(Knowledge Management)</w:t>
      </w:r>
      <w:r w:rsidR="002470F9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เพื่อเสริมแนวคิดใหม่ๆอย่างต่อเนื่อง </w:t>
      </w:r>
      <w:r w:rsid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ผลักดันอาจารย์</w:t>
      </w:r>
      <w:r w:rsid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</w:t>
      </w:r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นักวิชาการ  ขอตำแหน่งทางวิชาการจากการทำนวัตกรรมใหม่ที่สามารถนำไปต่อยอดในการผลิตเพื่อสร้างสรรค์นวัตกรรมในประเทศได้จริงมากกว่านำผลงานไปตีพิมพ์ในวารสารต่างประเทศ ผลักดันให้เกิดนักวิจัยรุ่นใหม่ๆ ตั้งแต่ระดับมัธยมที่มี </w:t>
      </w:r>
      <w:r w:rsidR="0008488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>“</w:t>
      </w:r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เด็ก</w:t>
      </w:r>
      <w:proofErr w:type="spellStart"/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กิฟท์</w:t>
      </w:r>
      <w:proofErr w:type="spellEnd"/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” </w:t>
      </w:r>
      <w:r w:rsidR="0008488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(Gifted Students) </w:t>
      </w:r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จำนวนมากที่ออกไป</w:t>
      </w:r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lastRenderedPageBreak/>
        <w:t>คว้ารางวัล</w:t>
      </w:r>
      <w:r w:rsidR="00373673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โอลิมปิก</w:t>
      </w:r>
      <w:r w:rsidR="0008488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ระดับโลกมามากมายให้หันกลับมาเป็นนักวิจัยรุ่นใหม่เพื่อการพัฒนาประเทศให้มากขึ้น  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เราควรแก้ปัญหาการพัฒนาทรัพยากรมนุษย์ทางการศึกษา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โดย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เพิ่มสัดส่วนการผลิตบัณฑิตด้านวิทยาศาสตร์ให้มากขึ้นจากเดิมเป็นสังคมและมนุษยศาสตร์ 70</w:t>
      </w:r>
      <w:r w:rsidR="00957A9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%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เปลี่ยนกระบวนการเรียนวิทยาศาสตร์และเทคโนโลยีให้สัมผัสของจริงมากขึ้น</w:t>
      </w:r>
      <w:r w:rsidR="007A453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ท้าทายให้เด็กๆ รู้จักการจัดทำโครงการ</w:t>
      </w:r>
      <w:r w:rsidR="007A453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งานวิจัยหรือเรียนรู้ 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ออกจากห้องเรียน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ไปพบกับนักวิจัยรุ่นพี่</w:t>
      </w:r>
      <w:r w:rsidR="00A769B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ในสถาบันอุดมศึกษา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ให้มากขึ้น</w:t>
      </w:r>
      <w:r w:rsidR="00A769B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ตลอดจน</w:t>
      </w:r>
      <w:r w:rsidR="00A769B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เน้นการสอนวิชาชีพ </w:t>
      </w:r>
      <w:r w:rsidR="007A453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เทคนิค</w:t>
      </w:r>
      <w:r w:rsidR="00A769B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อาชีวศึกษาให้เป็นบุคลากรที่มีคุณภาพใช้งานได้จริงพร้อมต่อยอดสู่อุตสาหกรรม 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รวมถึง</w:t>
      </w:r>
      <w:r w:rsidR="007A453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สนับสนุน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การจัดประกวดแข่งขัน “อา</w:t>
      </w:r>
      <w:proofErr w:type="spellStart"/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ชีว</w:t>
      </w:r>
      <w:proofErr w:type="spellEnd"/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-เทคโนโลยี” </w:t>
      </w:r>
      <w:r w:rsidR="007A453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โดย</w:t>
      </w:r>
      <w:r w:rsidR="00B52F1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ให้ความสำคัญแก่การศึกษาระดับ</w:t>
      </w:r>
      <w:r w:rsidR="007A453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นี้ให้โดดเด่นมีรางวัลชีวิตที่จับต้องได้มากขึ้น</w:t>
      </w:r>
    </w:p>
    <w:p w:rsidR="0008488F" w:rsidRDefault="0008488F" w:rsidP="002A0BCC">
      <w:pPr>
        <w:tabs>
          <w:tab w:val="left" w:pos="709"/>
        </w:tabs>
        <w:spacing w:after="0"/>
        <w:jc w:val="thaiDistribute"/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</w:pPr>
      <w:r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      ประเทศไทยมีแหล่งทุนทางนวัตกรรมที่ดีอยู่แล้ว</w:t>
      </w:r>
      <w:r w:rsidR="007A4536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ซึ่ง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เราได้สั่งสม “ภูมิปัญญา” </w:t>
      </w:r>
      <w:r w:rsidR="00957A9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(Wisdom) 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ชั้นเลิศในทุกๆภาคส่วนมานานแล้วอย่างมากมาย  เพียงแต่กลไกการขับเคลื่อนในประเทศนั้นเกิดอาการสะดุดและพบปัญหาทางเศรษฐกิจ การเมือง รุมเร้าตลอดเวลา  อีกทั้งยังมีทุนมนุษย์ที่มีค่า  มีความรู้ที่พร้อมต่อการต่อยอดและ “พร้อมวิ่ง”</w:t>
      </w:r>
      <w:r w:rsidR="00957A9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 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ทั้งในลู่วิ่ง </w:t>
      </w:r>
      <w:r w:rsidR="00957A9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AEC 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หรือ ลู่วิ่ง “</w:t>
      </w:r>
      <w:r w:rsidR="00957A9F" w:rsidRPr="005F5676"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28"/>
          <w:szCs w:val="28"/>
          <w:shd w:val="clear" w:color="auto" w:fill="FFFFFF"/>
          <w:lang w:bidi="th-TH"/>
        </w:rPr>
        <w:t xml:space="preserve">World class” </w:t>
      </w:r>
      <w:r w:rsidR="00957A9F" w:rsidRPr="005F5676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ที่ท้าทาย </w:t>
      </w:r>
      <w:r w:rsidR="00373673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โดยจัดสรรการใช้ทุนประเทศในสัดส่วนที่เหมาะสมอย่างลงตัวและขับเคลื่อนอย่างจริงจังสักที</w:t>
      </w:r>
    </w:p>
    <w:p w:rsidR="00373673" w:rsidRPr="005F5676" w:rsidRDefault="00373673" w:rsidP="00373673">
      <w:pPr>
        <w:tabs>
          <w:tab w:val="left" w:pos="709"/>
        </w:tabs>
        <w:spacing w:after="0"/>
        <w:jc w:val="center"/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</w:pPr>
      <w:r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28"/>
          <w:szCs w:val="28"/>
          <w:shd w:val="clear" w:color="auto" w:fill="FFFFFF"/>
          <w:cs/>
          <w:lang w:bidi="th-TH"/>
        </w:rPr>
        <w:t>****************************</w:t>
      </w:r>
      <w:bookmarkStart w:id="0" w:name="_GoBack"/>
      <w:bookmarkEnd w:id="0"/>
    </w:p>
    <w:sectPr w:rsidR="00373673" w:rsidRPr="005F5676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433E0"/>
    <w:rsid w:val="0005614E"/>
    <w:rsid w:val="000574F1"/>
    <w:rsid w:val="0008488F"/>
    <w:rsid w:val="000A4521"/>
    <w:rsid w:val="00183BC8"/>
    <w:rsid w:val="001A56B7"/>
    <w:rsid w:val="001F1C1A"/>
    <w:rsid w:val="00212823"/>
    <w:rsid w:val="00227B15"/>
    <w:rsid w:val="002322D0"/>
    <w:rsid w:val="002470F9"/>
    <w:rsid w:val="0025240B"/>
    <w:rsid w:val="00267A0E"/>
    <w:rsid w:val="00294AD7"/>
    <w:rsid w:val="002A0BCC"/>
    <w:rsid w:val="002D21F1"/>
    <w:rsid w:val="002E7D22"/>
    <w:rsid w:val="003114FB"/>
    <w:rsid w:val="0031375E"/>
    <w:rsid w:val="00317944"/>
    <w:rsid w:val="00323692"/>
    <w:rsid w:val="00340EB0"/>
    <w:rsid w:val="00373673"/>
    <w:rsid w:val="00377D0B"/>
    <w:rsid w:val="003A6D95"/>
    <w:rsid w:val="003A71AF"/>
    <w:rsid w:val="003C1961"/>
    <w:rsid w:val="00417284"/>
    <w:rsid w:val="0041730D"/>
    <w:rsid w:val="004227A7"/>
    <w:rsid w:val="00424475"/>
    <w:rsid w:val="00457BE9"/>
    <w:rsid w:val="004A56A3"/>
    <w:rsid w:val="004E2849"/>
    <w:rsid w:val="004F1688"/>
    <w:rsid w:val="00505BF8"/>
    <w:rsid w:val="00543085"/>
    <w:rsid w:val="00550B08"/>
    <w:rsid w:val="005C0E1C"/>
    <w:rsid w:val="005C6C86"/>
    <w:rsid w:val="005D6118"/>
    <w:rsid w:val="005E2E7D"/>
    <w:rsid w:val="005F5676"/>
    <w:rsid w:val="00617A50"/>
    <w:rsid w:val="00651EA7"/>
    <w:rsid w:val="00652FF7"/>
    <w:rsid w:val="00653EF0"/>
    <w:rsid w:val="00674481"/>
    <w:rsid w:val="0067691E"/>
    <w:rsid w:val="00706186"/>
    <w:rsid w:val="00753E60"/>
    <w:rsid w:val="0075407F"/>
    <w:rsid w:val="00756991"/>
    <w:rsid w:val="00760C8A"/>
    <w:rsid w:val="00766113"/>
    <w:rsid w:val="007962D4"/>
    <w:rsid w:val="007A4536"/>
    <w:rsid w:val="00830923"/>
    <w:rsid w:val="0086055D"/>
    <w:rsid w:val="00893B23"/>
    <w:rsid w:val="008C2957"/>
    <w:rsid w:val="008D3F73"/>
    <w:rsid w:val="008F5C25"/>
    <w:rsid w:val="00957A9F"/>
    <w:rsid w:val="00982AD4"/>
    <w:rsid w:val="009900A8"/>
    <w:rsid w:val="009B520B"/>
    <w:rsid w:val="00A01BAE"/>
    <w:rsid w:val="00A462B7"/>
    <w:rsid w:val="00A656E3"/>
    <w:rsid w:val="00A769B6"/>
    <w:rsid w:val="00A87BD6"/>
    <w:rsid w:val="00A91173"/>
    <w:rsid w:val="00AE0C01"/>
    <w:rsid w:val="00B04230"/>
    <w:rsid w:val="00B30D21"/>
    <w:rsid w:val="00B52F1F"/>
    <w:rsid w:val="00B64F33"/>
    <w:rsid w:val="00BA5658"/>
    <w:rsid w:val="00BB7C3E"/>
    <w:rsid w:val="00BC7D17"/>
    <w:rsid w:val="00BF2744"/>
    <w:rsid w:val="00C45447"/>
    <w:rsid w:val="00C54E0A"/>
    <w:rsid w:val="00CA0AE6"/>
    <w:rsid w:val="00CA709D"/>
    <w:rsid w:val="00CB0482"/>
    <w:rsid w:val="00CC197C"/>
    <w:rsid w:val="00CE02E3"/>
    <w:rsid w:val="00D7651C"/>
    <w:rsid w:val="00D91011"/>
    <w:rsid w:val="00DD526D"/>
    <w:rsid w:val="00DF420D"/>
    <w:rsid w:val="00E30986"/>
    <w:rsid w:val="00E615E4"/>
    <w:rsid w:val="00E72BD7"/>
    <w:rsid w:val="00EC7223"/>
    <w:rsid w:val="00EE0254"/>
    <w:rsid w:val="00F30A04"/>
    <w:rsid w:val="00F330CD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paragraph" w:styleId="ListParagraph">
    <w:name w:val="List Paragraph"/>
    <w:basedOn w:val="Normal"/>
    <w:uiPriority w:val="34"/>
    <w:qFormat/>
    <w:rsid w:val="001A56B7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  <w:style w:type="character" w:customStyle="1" w:styleId="apple-style-span">
    <w:name w:val="apple-style-span"/>
    <w:basedOn w:val="DefaultParagraphFont"/>
    <w:rsid w:val="001A56B7"/>
  </w:style>
  <w:style w:type="character" w:customStyle="1" w:styleId="apple-converted-space">
    <w:name w:val="apple-converted-space"/>
    <w:basedOn w:val="DefaultParagraphFont"/>
    <w:rsid w:val="001A56B7"/>
  </w:style>
  <w:style w:type="character" w:customStyle="1" w:styleId="Date1">
    <w:name w:val="Date1"/>
    <w:basedOn w:val="DefaultParagraphFont"/>
    <w:rsid w:val="001A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4</cp:revision>
  <dcterms:created xsi:type="dcterms:W3CDTF">2014-08-24T06:21:00Z</dcterms:created>
  <dcterms:modified xsi:type="dcterms:W3CDTF">2014-08-24T22:22:00Z</dcterms:modified>
</cp:coreProperties>
</file>